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the Order Form.</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are subject to the following provisions: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RM6187</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4AEVkmMEIbqOJR6k//IzxlpHvQ==">AMUW2mU/4jzFaNmJKo2YCY0F2IpgMTpmeEQENWgVdRcpmJqskquYHnVSaWZqnJHBOHqPonavmdWEeXBUZGQLeUbpDEJFRvdd0uAU3t2cES92Vz59ybGeAlEyB09QGynoVXOU4m9V19qyIdEvqWoII40j2Kdn1O11GOLHn30eH3PIdfim1ssM7OQR6H+4l6lVfXwcgnDiU55SHQ4XKeS19MDJe6MLCS8usqL8Z7hcrEgufGz2WukHNyorxdyuY8tKSZ1HRaruBtYgrpwU9KH+8jt9096gB/bB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